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86E" w:rsidRDefault="0048586E" w:rsidP="0048586E">
      <w:pPr>
        <w:jc w:val="center"/>
        <w:rPr>
          <w:rFonts w:ascii="Times New Roman" w:hAnsi="Times New Roman" w:cs="Times New Roman"/>
          <w:sz w:val="24"/>
          <w:szCs w:val="24"/>
        </w:rPr>
      </w:pPr>
      <w:bookmarkStart w:id="0" w:name="_GoBack"/>
      <w:bookmarkEnd w:id="0"/>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P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 xml:space="preserve">Theories </w:t>
      </w:r>
      <w:r>
        <w:rPr>
          <w:rFonts w:ascii="Times New Roman" w:hAnsi="Times New Roman" w:cs="Times New Roman"/>
          <w:sz w:val="24"/>
          <w:szCs w:val="24"/>
        </w:rPr>
        <w:t>of development</w:t>
      </w:r>
      <w:r w:rsidR="00FB5E24">
        <w:rPr>
          <w:rFonts w:ascii="Times New Roman" w:hAnsi="Times New Roman" w:cs="Times New Roman"/>
          <w:sz w:val="24"/>
          <w:szCs w:val="24"/>
        </w:rPr>
        <w:t xml:space="preserve"> in psychology</w:t>
      </w:r>
    </w:p>
    <w:p w:rsid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Student name</w:t>
      </w:r>
    </w:p>
    <w:p w:rsid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586E" w:rsidRP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 xml:space="preserve">Date </w:t>
      </w:r>
      <w:r w:rsidRPr="0048586E">
        <w:rPr>
          <w:rFonts w:ascii="Times New Roman" w:hAnsi="Times New Roman" w:cs="Times New Roman"/>
          <w:sz w:val="24"/>
          <w:szCs w:val="24"/>
        </w:rPr>
        <w:br w:type="page"/>
      </w:r>
    </w:p>
    <w:p w:rsidR="0072602C" w:rsidRDefault="0072602C" w:rsidP="0072602C">
      <w:pPr>
        <w:spacing w:line="480" w:lineRule="auto"/>
        <w:ind w:firstLine="720"/>
        <w:jc w:val="center"/>
        <w:rPr>
          <w:rFonts w:ascii="Times New Roman" w:hAnsi="Times New Roman" w:cs="Times New Roman"/>
          <w:b/>
          <w:sz w:val="24"/>
          <w:szCs w:val="24"/>
        </w:rPr>
      </w:pPr>
      <w:r w:rsidRPr="00525C17">
        <w:rPr>
          <w:rFonts w:ascii="Times New Roman" w:hAnsi="Times New Roman" w:cs="Times New Roman"/>
          <w:b/>
          <w:sz w:val="24"/>
          <w:szCs w:val="24"/>
        </w:rPr>
        <w:lastRenderedPageBreak/>
        <w:t>Safeguarding</w:t>
      </w:r>
    </w:p>
    <w:p w:rsidR="0072602C" w:rsidRDefault="0072602C"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topic covers safeguarding in which seven students have played different roles in the research. Safeguarding which means to protect children is contrasted to the child protection which implies to cover children from the risk of any significant harm (NSPCC, ND). Safeguarding has concerns with the prevention of the child’s health and development and that children grow up in a safe, effective and caring environment. </w:t>
      </w:r>
    </w:p>
    <w:p w:rsidR="0072602C" w:rsidRDefault="0072602C"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55CFD">
        <w:rPr>
          <w:rFonts w:ascii="Times New Roman" w:hAnsi="Times New Roman" w:cs="Times New Roman"/>
          <w:sz w:val="24"/>
          <w:szCs w:val="24"/>
        </w:rPr>
        <w:t>discussion is</w:t>
      </w:r>
      <w:r>
        <w:rPr>
          <w:rFonts w:ascii="Times New Roman" w:hAnsi="Times New Roman" w:cs="Times New Roman"/>
          <w:sz w:val="24"/>
          <w:szCs w:val="24"/>
        </w:rPr>
        <w:t xml:space="preserve"> geared towards the safeguarding provisions in the UK. Although there is a close links to the safeguarding measures in the area there is also the tragic cases which have been noted resulting to deaths of children which will be later catered for. In order to keep the children safe there are measures which have been put in place to curb the issue to make sure the children are safe, some of them being policies and laws governing children.</w:t>
      </w:r>
    </w:p>
    <w:p w:rsidR="0072602C" w:rsidRPr="00525C17" w:rsidRDefault="0072602C"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significant bill, is the children act 2004(Great Britain, 2004). Due to the death of Victoria Climbe, who died in the hands of her guardians, this measures were employed to offer children rights and privileges. This act introduced multi-agency working to ensure that different practitioners, children department communication and other stakeholders work together to provide preventative measures such the children protection strategies. Before the act 2004, there were provisions which sought for safeguarding and this have been discussed further.</w:t>
      </w:r>
    </w:p>
    <w:p w:rsidR="0072602C" w:rsidRDefault="0072602C" w:rsidP="0048586E">
      <w:pPr>
        <w:spacing w:line="480" w:lineRule="auto"/>
        <w:jc w:val="center"/>
        <w:rPr>
          <w:rFonts w:ascii="Times New Roman" w:hAnsi="Times New Roman" w:cs="Times New Roman"/>
          <w:b/>
          <w:sz w:val="24"/>
          <w:szCs w:val="24"/>
        </w:rPr>
      </w:pPr>
    </w:p>
    <w:p w:rsidR="000A5394" w:rsidRPr="0048586E" w:rsidRDefault="00C20178" w:rsidP="0048586E">
      <w:pPr>
        <w:spacing w:line="480" w:lineRule="auto"/>
        <w:jc w:val="center"/>
        <w:rPr>
          <w:rFonts w:ascii="Times New Roman" w:hAnsi="Times New Roman" w:cs="Times New Roman"/>
          <w:b/>
          <w:sz w:val="24"/>
          <w:szCs w:val="24"/>
        </w:rPr>
      </w:pPr>
      <w:r w:rsidRPr="0048586E">
        <w:rPr>
          <w:rFonts w:ascii="Times New Roman" w:hAnsi="Times New Roman" w:cs="Times New Roman"/>
          <w:b/>
          <w:sz w:val="24"/>
          <w:szCs w:val="24"/>
        </w:rPr>
        <w:t>Anti-discriminatory working</w:t>
      </w:r>
    </w:p>
    <w:p w:rsidR="0048586E" w:rsidRDefault="00C20178"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Discrimination is basically lack of inclusion in certain field, offering reasons for the cause. Particularly the discrimination can occur to individuals or groups who carry or are associated with certain characteristics. Basically discrimination is an unfair practice which may </w:t>
      </w:r>
      <w:r w:rsidRPr="0048586E">
        <w:rPr>
          <w:rFonts w:ascii="Times New Roman" w:hAnsi="Times New Roman" w:cs="Times New Roman"/>
          <w:sz w:val="24"/>
          <w:szCs w:val="24"/>
        </w:rPr>
        <w:lastRenderedPageBreak/>
        <w:t xml:space="preserve">surround the act </w:t>
      </w:r>
      <w:r w:rsidR="005E22BE" w:rsidRPr="0048586E">
        <w:rPr>
          <w:rFonts w:ascii="Times New Roman" w:hAnsi="Times New Roman" w:cs="Times New Roman"/>
          <w:sz w:val="24"/>
          <w:szCs w:val="24"/>
        </w:rPr>
        <w:t>due to factors like gender, class in the society</w:t>
      </w:r>
      <w:r w:rsidRPr="0048586E">
        <w:rPr>
          <w:rFonts w:ascii="Times New Roman" w:hAnsi="Times New Roman" w:cs="Times New Roman"/>
          <w:sz w:val="24"/>
          <w:szCs w:val="24"/>
        </w:rPr>
        <w:t xml:space="preserve">, ethnicity, skin colour, nationality, religious belief, age, disability and </w:t>
      </w:r>
      <w:r w:rsidR="005E22BE" w:rsidRPr="0048586E">
        <w:rPr>
          <w:rFonts w:ascii="Times New Roman" w:hAnsi="Times New Roman" w:cs="Times New Roman"/>
          <w:sz w:val="24"/>
          <w:szCs w:val="24"/>
        </w:rPr>
        <w:t>sexuality</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(Thompson, </w:t>
      </w:r>
      <w:r w:rsidR="005C050F" w:rsidRPr="0061113B">
        <w:rPr>
          <w:rFonts w:ascii="Times New Roman" w:hAnsi="Times New Roman" w:cs="Times New Roman"/>
          <w:sz w:val="24"/>
          <w:szCs w:val="24"/>
          <w:shd w:val="clear" w:color="auto" w:fill="FFFFFF"/>
        </w:rPr>
        <w:t>2016)</w:t>
      </w:r>
      <w:r w:rsidR="005E22BE" w:rsidRPr="0048586E">
        <w:rPr>
          <w:rFonts w:ascii="Times New Roman" w:hAnsi="Times New Roman" w:cs="Times New Roman"/>
          <w:sz w:val="24"/>
          <w:szCs w:val="24"/>
        </w:rPr>
        <w:t xml:space="preserve">. These characteristics may carry negative consequences barring people from direct participation in activities within groups in the societies and further it can lead to their exclusion from the societies. Anti-discrimination are the measures which are put to prevent those in practice of discrimination against it. </w:t>
      </w:r>
    </w:p>
    <w:p w:rsidR="0048586E" w:rsidRDefault="005E22BE"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This may be through the act of law and also movements which may demand for proper treatments after voicing out their demands to the concerned parties.</w:t>
      </w:r>
      <w:r w:rsidR="00EE2094" w:rsidRPr="0048586E">
        <w:rPr>
          <w:rFonts w:ascii="Times New Roman" w:hAnsi="Times New Roman" w:cs="Times New Roman"/>
          <w:sz w:val="24"/>
          <w:szCs w:val="24"/>
        </w:rPr>
        <w:t xml:space="preserve"> There are many ways in which the anti-discrimination measures can be put in educational set up to control this practices. We should device ways of educating other stakeholders in the education sector to apply in curbing this ill mannerisms within themselves, which can be conscious and non-conscious practices within them</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(Humphries, </w:t>
      </w:r>
      <w:r w:rsidR="005C050F" w:rsidRPr="0061113B">
        <w:rPr>
          <w:rFonts w:ascii="Times New Roman" w:hAnsi="Times New Roman" w:cs="Times New Roman"/>
          <w:sz w:val="24"/>
          <w:szCs w:val="24"/>
          <w:shd w:val="clear" w:color="auto" w:fill="FFFFFF"/>
        </w:rPr>
        <w:t>2017)</w:t>
      </w:r>
      <w:r w:rsidR="00EE2094" w:rsidRPr="0048586E">
        <w:rPr>
          <w:rFonts w:ascii="Times New Roman" w:hAnsi="Times New Roman" w:cs="Times New Roman"/>
          <w:sz w:val="24"/>
          <w:szCs w:val="24"/>
        </w:rPr>
        <w:t>.</w:t>
      </w:r>
    </w:p>
    <w:p w:rsidR="00F54285" w:rsidRPr="0048586E" w:rsidRDefault="00EE2094"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 First of all, they should understand and respect personal differences which may occur during their practices in the education setting in self and others. They should also be able respect the differences which may show during their practice due to age, sex, religion and sexuality. Also they should be well equipped with measures of eliminating oppression and discrimination and neglect cultural assumptions </w:t>
      </w:r>
      <w:r w:rsidR="00F54285" w:rsidRPr="0048586E">
        <w:rPr>
          <w:rFonts w:ascii="Times New Roman" w:hAnsi="Times New Roman" w:cs="Times New Roman"/>
          <w:sz w:val="24"/>
          <w:szCs w:val="24"/>
        </w:rPr>
        <w:t>which th</w:t>
      </w:r>
      <w:r w:rsidR="0053402E">
        <w:rPr>
          <w:rFonts w:ascii="Times New Roman" w:hAnsi="Times New Roman" w:cs="Times New Roman"/>
          <w:sz w:val="24"/>
          <w:szCs w:val="24"/>
        </w:rPr>
        <w:t>ey may have in mind.</w:t>
      </w:r>
    </w:p>
    <w:p w:rsidR="0048586E" w:rsidRDefault="0053402E" w:rsidP="0053402E">
      <w:pPr>
        <w:tabs>
          <w:tab w:val="left" w:pos="7995"/>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C20178" w:rsidRPr="0048586E" w:rsidRDefault="00F54285" w:rsidP="00481DBA">
      <w:pPr>
        <w:spacing w:line="480" w:lineRule="auto"/>
        <w:jc w:val="center"/>
        <w:rPr>
          <w:rFonts w:ascii="Times New Roman" w:hAnsi="Times New Roman" w:cs="Times New Roman"/>
          <w:b/>
          <w:sz w:val="24"/>
          <w:szCs w:val="24"/>
        </w:rPr>
      </w:pPr>
      <w:r w:rsidRPr="0048586E">
        <w:rPr>
          <w:rFonts w:ascii="Times New Roman" w:hAnsi="Times New Roman" w:cs="Times New Roman"/>
          <w:b/>
          <w:sz w:val="24"/>
          <w:szCs w:val="24"/>
        </w:rPr>
        <w:t>Freud</w:t>
      </w:r>
    </w:p>
    <w:p w:rsidR="0048586E" w:rsidRDefault="00F54285"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Freud a psychologist, came up with explanations surrounding behaviou</w:t>
      </w:r>
      <w:r w:rsidR="00FB5E24">
        <w:rPr>
          <w:rFonts w:ascii="Times New Roman" w:hAnsi="Times New Roman" w:cs="Times New Roman"/>
          <w:sz w:val="24"/>
          <w:szCs w:val="24"/>
        </w:rPr>
        <w:t>r</w:t>
      </w:r>
      <w:r w:rsidRPr="0048586E">
        <w:rPr>
          <w:rFonts w:ascii="Times New Roman" w:hAnsi="Times New Roman" w:cs="Times New Roman"/>
          <w:sz w:val="24"/>
          <w:szCs w:val="24"/>
        </w:rPr>
        <w:t xml:space="preserve"> in the educational setup. </w:t>
      </w:r>
      <w:r w:rsidR="005D2BD9" w:rsidRPr="0048586E">
        <w:rPr>
          <w:rFonts w:ascii="Times New Roman" w:hAnsi="Times New Roman" w:cs="Times New Roman"/>
          <w:sz w:val="24"/>
          <w:szCs w:val="24"/>
        </w:rPr>
        <w:t xml:space="preserve">Sigmund Freud came up with psychoanalysis which </w:t>
      </w:r>
      <w:r w:rsidR="0053402E">
        <w:rPr>
          <w:rFonts w:ascii="Times New Roman" w:hAnsi="Times New Roman" w:cs="Times New Roman"/>
          <w:sz w:val="24"/>
          <w:szCs w:val="24"/>
        </w:rPr>
        <w:t>was the basement of his studies</w:t>
      </w:r>
      <w:r w:rsidR="005D2BD9" w:rsidRPr="0048586E">
        <w:rPr>
          <w:rFonts w:ascii="Times New Roman" w:hAnsi="Times New Roman" w:cs="Times New Roman"/>
          <w:sz w:val="24"/>
          <w:szCs w:val="24"/>
        </w:rPr>
        <w:t>. There is also another principle which brings our senses together and which he termed as the reality principle</w:t>
      </w:r>
      <w:r w:rsidR="00907738">
        <w:rPr>
          <w:rFonts w:ascii="Times New Roman" w:hAnsi="Times New Roman" w:cs="Times New Roman"/>
          <w:sz w:val="24"/>
          <w:szCs w:val="24"/>
        </w:rPr>
        <w:t xml:space="preserve"> (</w:t>
      </w:r>
      <w:r w:rsidR="00907738">
        <w:rPr>
          <w:rFonts w:ascii="Times New Roman" w:hAnsi="Times New Roman" w:cs="Times New Roman"/>
          <w:color w:val="222222"/>
          <w:sz w:val="24"/>
          <w:szCs w:val="24"/>
          <w:shd w:val="clear" w:color="auto" w:fill="FFFFFF"/>
        </w:rPr>
        <w:t xml:space="preserve">Allen, </w:t>
      </w:r>
      <w:r w:rsidR="00907738" w:rsidRPr="0061113B">
        <w:rPr>
          <w:rFonts w:ascii="Times New Roman" w:hAnsi="Times New Roman" w:cs="Times New Roman"/>
          <w:color w:val="222222"/>
          <w:sz w:val="24"/>
          <w:szCs w:val="24"/>
          <w:shd w:val="clear" w:color="auto" w:fill="FFFFFF"/>
        </w:rPr>
        <w:t>2015)</w:t>
      </w:r>
      <w:r w:rsidR="0053402E">
        <w:rPr>
          <w:rFonts w:ascii="Times New Roman" w:hAnsi="Times New Roman" w:cs="Times New Roman"/>
          <w:sz w:val="24"/>
          <w:szCs w:val="24"/>
        </w:rPr>
        <w:t>.</w:t>
      </w:r>
    </w:p>
    <w:p w:rsidR="0048586E" w:rsidRDefault="005D2BD9"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lastRenderedPageBreak/>
        <w:t>The mind is driven by the id which carries the pleasure principle and the super ego which tries to rectify the functions of the id which are selfish. Also, there is the ego which is the arbitrator between the super ego and the id. There is the oral phase</w:t>
      </w:r>
      <w:r w:rsidR="00EF5680" w:rsidRPr="0048586E">
        <w:rPr>
          <w:rFonts w:ascii="Times New Roman" w:hAnsi="Times New Roman" w:cs="Times New Roman"/>
          <w:sz w:val="24"/>
          <w:szCs w:val="24"/>
        </w:rPr>
        <w:t xml:space="preserve"> which controls the oral feelings about ingestion and must be put to control by the parents or care takers. If this is not put in order and fixation occurs then the personality of that person will be likely a smoker, dependency and aggressive</w:t>
      </w:r>
      <w:r w:rsidR="00907738" w:rsidRPr="00907738">
        <w:rPr>
          <w:rFonts w:ascii="Times New Roman" w:hAnsi="Times New Roman" w:cs="Times New Roman"/>
          <w:color w:val="222222"/>
          <w:sz w:val="24"/>
          <w:szCs w:val="24"/>
          <w:shd w:val="clear" w:color="auto" w:fill="FFFFFF"/>
        </w:rPr>
        <w:t xml:space="preserve"> </w:t>
      </w:r>
      <w:r w:rsidR="00907738">
        <w:rPr>
          <w:rFonts w:ascii="Times New Roman" w:hAnsi="Times New Roman" w:cs="Times New Roman"/>
          <w:color w:val="222222"/>
          <w:sz w:val="24"/>
          <w:szCs w:val="24"/>
          <w:shd w:val="clear" w:color="auto" w:fill="FFFFFF"/>
        </w:rPr>
        <w:t>(Bremner,</w:t>
      </w:r>
      <w:r w:rsidR="005C050F">
        <w:rPr>
          <w:rFonts w:ascii="Times New Roman" w:hAnsi="Times New Roman" w:cs="Times New Roman"/>
          <w:color w:val="222222"/>
          <w:sz w:val="24"/>
          <w:szCs w:val="24"/>
          <w:shd w:val="clear" w:color="auto" w:fill="FFFFFF"/>
        </w:rPr>
        <w:t xml:space="preserve"> </w:t>
      </w:r>
      <w:r w:rsidR="00907738" w:rsidRPr="0061113B">
        <w:rPr>
          <w:rFonts w:ascii="Times New Roman" w:hAnsi="Times New Roman" w:cs="Times New Roman"/>
          <w:color w:val="222222"/>
          <w:sz w:val="24"/>
          <w:szCs w:val="24"/>
          <w:shd w:val="clear" w:color="auto" w:fill="FFFFFF"/>
        </w:rPr>
        <w:t>2017)</w:t>
      </w:r>
      <w:r w:rsidR="00EF5680" w:rsidRPr="0048586E">
        <w:rPr>
          <w:rFonts w:ascii="Times New Roman" w:hAnsi="Times New Roman" w:cs="Times New Roman"/>
          <w:sz w:val="24"/>
          <w:szCs w:val="24"/>
        </w:rPr>
        <w:t xml:space="preserve">. </w:t>
      </w:r>
    </w:p>
    <w:p w:rsidR="00F54285" w:rsidRPr="0048586E" w:rsidRDefault="00EF5680"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second is the anal stage which mainly covers the toilet cleaning and which if fixation occurs the personality developed becomes a retentive character. The third stage is the phallic stage which talks about the sexual feelings and direct them towards their parents and develop Oedipus and </w:t>
      </w:r>
      <w:r w:rsidR="00FE2345" w:rsidRPr="0048586E">
        <w:rPr>
          <w:rFonts w:ascii="Times New Roman" w:hAnsi="Times New Roman" w:cs="Times New Roman"/>
          <w:sz w:val="24"/>
          <w:szCs w:val="24"/>
        </w:rPr>
        <w:t>directs their love towards either the mo</w:t>
      </w:r>
      <w:r w:rsidR="0053402E">
        <w:rPr>
          <w:rFonts w:ascii="Times New Roman" w:hAnsi="Times New Roman" w:cs="Times New Roman"/>
          <w:sz w:val="24"/>
          <w:szCs w:val="24"/>
        </w:rPr>
        <w:t>ther or the father</w:t>
      </w:r>
      <w:r w:rsidR="00FE2345" w:rsidRPr="0048586E">
        <w:rPr>
          <w:rFonts w:ascii="Times New Roman" w:hAnsi="Times New Roman" w:cs="Times New Roman"/>
          <w:sz w:val="24"/>
          <w:szCs w:val="24"/>
        </w:rPr>
        <w:t xml:space="preserve">. The forth is the latent stage which talks about the pleasure in sexual intercourse and if fixation occurs we can have adults who are </w:t>
      </w:r>
      <w:r w:rsidR="008A0BDA" w:rsidRPr="0048586E">
        <w:rPr>
          <w:rFonts w:ascii="Times New Roman" w:hAnsi="Times New Roman" w:cs="Times New Roman"/>
          <w:sz w:val="24"/>
          <w:szCs w:val="24"/>
        </w:rPr>
        <w:t>homosexual and do not develop love for opposite sex</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w:t>
      </w:r>
      <w:r w:rsidR="005C050F" w:rsidRPr="0061113B">
        <w:rPr>
          <w:rFonts w:ascii="Times New Roman" w:hAnsi="Times New Roman" w:cs="Times New Roman"/>
          <w:sz w:val="24"/>
          <w:szCs w:val="24"/>
          <w:shd w:val="clear" w:color="auto" w:fill="FFFFFF"/>
        </w:rPr>
        <w:t>O'</w:t>
      </w:r>
      <w:r w:rsidR="005C050F">
        <w:rPr>
          <w:rFonts w:ascii="Times New Roman" w:hAnsi="Times New Roman" w:cs="Times New Roman"/>
          <w:sz w:val="24"/>
          <w:szCs w:val="24"/>
          <w:shd w:val="clear" w:color="auto" w:fill="FFFFFF"/>
        </w:rPr>
        <w:t xml:space="preserve">Loughlin, </w:t>
      </w:r>
      <w:r w:rsidR="005C050F" w:rsidRPr="0061113B">
        <w:rPr>
          <w:rFonts w:ascii="Times New Roman" w:hAnsi="Times New Roman" w:cs="Times New Roman"/>
          <w:sz w:val="24"/>
          <w:szCs w:val="24"/>
          <w:shd w:val="clear" w:color="auto" w:fill="FFFFFF"/>
        </w:rPr>
        <w:t>2016)</w:t>
      </w:r>
      <w:r w:rsidR="008A0BDA" w:rsidRPr="0048586E">
        <w:rPr>
          <w:rFonts w:ascii="Times New Roman" w:hAnsi="Times New Roman" w:cs="Times New Roman"/>
          <w:sz w:val="24"/>
          <w:szCs w:val="24"/>
        </w:rPr>
        <w:t>. The last is the genital stage which is concentrated around the genitals and thus helps adults develop sexual ur</w:t>
      </w:r>
      <w:r w:rsidR="001A5B48">
        <w:rPr>
          <w:rFonts w:ascii="Times New Roman" w:hAnsi="Times New Roman" w:cs="Times New Roman"/>
          <w:sz w:val="24"/>
          <w:szCs w:val="24"/>
        </w:rPr>
        <w:t xml:space="preserve">ges and identification. </w:t>
      </w:r>
    </w:p>
    <w:p w:rsidR="00481DBA" w:rsidRDefault="00481DBA" w:rsidP="00FB5E24">
      <w:pPr>
        <w:spacing w:line="480" w:lineRule="auto"/>
        <w:ind w:firstLine="720"/>
        <w:jc w:val="center"/>
        <w:rPr>
          <w:rFonts w:ascii="Times New Roman" w:hAnsi="Times New Roman" w:cs="Times New Roman"/>
          <w:b/>
          <w:sz w:val="24"/>
          <w:szCs w:val="24"/>
        </w:rPr>
      </w:pPr>
    </w:p>
    <w:p w:rsidR="0048586E" w:rsidRDefault="008A0BDA" w:rsidP="00FB5E24">
      <w:pPr>
        <w:spacing w:line="480" w:lineRule="auto"/>
        <w:ind w:firstLine="720"/>
        <w:jc w:val="center"/>
        <w:rPr>
          <w:rFonts w:ascii="Times New Roman" w:hAnsi="Times New Roman" w:cs="Times New Roman"/>
          <w:b/>
          <w:sz w:val="24"/>
          <w:szCs w:val="24"/>
        </w:rPr>
      </w:pPr>
      <w:r w:rsidRPr="0048586E">
        <w:rPr>
          <w:rFonts w:ascii="Times New Roman" w:hAnsi="Times New Roman" w:cs="Times New Roman"/>
          <w:b/>
          <w:sz w:val="24"/>
          <w:szCs w:val="24"/>
        </w:rPr>
        <w:t>Piaget</w:t>
      </w:r>
    </w:p>
    <w:p w:rsidR="0048586E" w:rsidRDefault="008A0BDA"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Piaget was a psychologist who came up with theory on development, concentrating his ideas on the stages of cognitive development in children rather than adults. In educational setup he also had </w:t>
      </w:r>
      <w:r w:rsidR="003426D0" w:rsidRPr="0048586E">
        <w:rPr>
          <w:rFonts w:ascii="Times New Roman" w:hAnsi="Times New Roman" w:cs="Times New Roman"/>
          <w:sz w:val="24"/>
          <w:szCs w:val="24"/>
        </w:rPr>
        <w:t>a good plan on developing young ones mentally. Piaget developed the sensorimotor stage of development which carried the basis of thinking connectivity within the parts of the body and coordination with the mind</w:t>
      </w:r>
      <w:r w:rsidR="005C050F" w:rsidRPr="005C050F">
        <w:rPr>
          <w:rFonts w:ascii="Times New Roman" w:hAnsi="Times New Roman" w:cs="Times New Roman"/>
          <w:color w:val="222222"/>
          <w:sz w:val="24"/>
          <w:szCs w:val="24"/>
          <w:shd w:val="clear" w:color="auto" w:fill="FFFFFF"/>
        </w:rPr>
        <w:t xml:space="preserve"> </w:t>
      </w:r>
      <w:r w:rsidR="005C050F">
        <w:rPr>
          <w:rFonts w:ascii="Times New Roman" w:hAnsi="Times New Roman" w:cs="Times New Roman"/>
          <w:color w:val="222222"/>
          <w:sz w:val="24"/>
          <w:szCs w:val="24"/>
          <w:shd w:val="clear" w:color="auto" w:fill="FFFFFF"/>
        </w:rPr>
        <w:t xml:space="preserve">(Ewen, </w:t>
      </w:r>
      <w:r w:rsidR="005C050F" w:rsidRPr="0061113B">
        <w:rPr>
          <w:rFonts w:ascii="Times New Roman" w:hAnsi="Times New Roman" w:cs="Times New Roman"/>
          <w:color w:val="222222"/>
          <w:sz w:val="24"/>
          <w:szCs w:val="24"/>
          <w:shd w:val="clear" w:color="auto" w:fill="FFFFFF"/>
        </w:rPr>
        <w:t>2014)</w:t>
      </w:r>
      <w:r w:rsidR="003426D0" w:rsidRPr="0048586E">
        <w:rPr>
          <w:rFonts w:ascii="Times New Roman" w:hAnsi="Times New Roman" w:cs="Times New Roman"/>
          <w:sz w:val="24"/>
          <w:szCs w:val="24"/>
        </w:rPr>
        <w:t xml:space="preserve">. This stage develops the babies object permanency. The second stage was the preoperational stage which the children develop the use </w:t>
      </w:r>
      <w:r w:rsidR="003426D0" w:rsidRPr="0048586E">
        <w:rPr>
          <w:rFonts w:ascii="Times New Roman" w:hAnsi="Times New Roman" w:cs="Times New Roman"/>
          <w:sz w:val="24"/>
          <w:szCs w:val="24"/>
        </w:rPr>
        <w:lastRenderedPageBreak/>
        <w:t xml:space="preserve">of language and thus they are able to bring certain events and objects </w:t>
      </w:r>
      <w:r w:rsidR="000422FF" w:rsidRPr="0048586E">
        <w:rPr>
          <w:rFonts w:ascii="Times New Roman" w:hAnsi="Times New Roman" w:cs="Times New Roman"/>
          <w:sz w:val="24"/>
          <w:szCs w:val="24"/>
        </w:rPr>
        <w:t>by in cooperating th</w:t>
      </w:r>
      <w:r w:rsidR="001A5B48">
        <w:rPr>
          <w:rFonts w:ascii="Times New Roman" w:hAnsi="Times New Roman" w:cs="Times New Roman"/>
          <w:sz w:val="24"/>
          <w:szCs w:val="24"/>
        </w:rPr>
        <w:t>em in to play.</w:t>
      </w:r>
    </w:p>
    <w:p w:rsidR="0048586E" w:rsidRDefault="000422FF"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third stage is the concrete operational stage which </w:t>
      </w:r>
      <w:r w:rsidR="00F1393D" w:rsidRPr="0048586E">
        <w:rPr>
          <w:rFonts w:ascii="Times New Roman" w:hAnsi="Times New Roman" w:cs="Times New Roman"/>
          <w:sz w:val="24"/>
          <w:szCs w:val="24"/>
        </w:rPr>
        <w:t>is considered as the turning point of the children’s cogniti</w:t>
      </w:r>
      <w:r w:rsidR="001A5B48">
        <w:rPr>
          <w:rFonts w:ascii="Times New Roman" w:hAnsi="Times New Roman" w:cs="Times New Roman"/>
          <w:sz w:val="24"/>
          <w:szCs w:val="24"/>
        </w:rPr>
        <w:t>ve development</w:t>
      </w:r>
      <w:r w:rsidR="00F1393D" w:rsidRPr="0048586E">
        <w:rPr>
          <w:rFonts w:ascii="Times New Roman" w:hAnsi="Times New Roman" w:cs="Times New Roman"/>
          <w:sz w:val="24"/>
          <w:szCs w:val="24"/>
        </w:rPr>
        <w:t>. The</w:t>
      </w:r>
      <w:r w:rsidR="00EA11AB" w:rsidRPr="0048586E">
        <w:rPr>
          <w:rFonts w:ascii="Times New Roman" w:hAnsi="Times New Roman" w:cs="Times New Roman"/>
          <w:sz w:val="24"/>
          <w:szCs w:val="24"/>
        </w:rPr>
        <w:t xml:space="preserve"> child</w:t>
      </w:r>
      <w:r w:rsidR="00F1393D" w:rsidRPr="0048586E">
        <w:rPr>
          <w:rFonts w:ascii="Times New Roman" w:hAnsi="Times New Roman" w:cs="Times New Roman"/>
          <w:sz w:val="24"/>
          <w:szCs w:val="24"/>
        </w:rPr>
        <w:t xml:space="preserve"> also can retain and conserve ideas and events in their memories and also they can evaluate between different activities. </w:t>
      </w:r>
      <w:r w:rsidR="00EA11AB" w:rsidRPr="0048586E">
        <w:rPr>
          <w:rFonts w:ascii="Times New Roman" w:hAnsi="Times New Roman" w:cs="Times New Roman"/>
          <w:sz w:val="24"/>
          <w:szCs w:val="24"/>
        </w:rPr>
        <w:t>The formal operational stage is the fourth in Piaget and explains that it occurs during the adolescents and they are able to think logically in an abstract manner, manipulating the ideas in their minds. They can creatively handle mathematical calculations using abstract reasoning</w:t>
      </w:r>
      <w:r w:rsidR="00907738" w:rsidRPr="00907738">
        <w:rPr>
          <w:rFonts w:ascii="Times New Roman" w:hAnsi="Times New Roman" w:cs="Times New Roman"/>
          <w:color w:val="222222"/>
          <w:sz w:val="24"/>
          <w:szCs w:val="24"/>
          <w:shd w:val="clear" w:color="auto" w:fill="FFFFFF"/>
        </w:rPr>
        <w:t xml:space="preserve"> </w:t>
      </w:r>
      <w:r w:rsidR="00907738">
        <w:rPr>
          <w:rFonts w:ascii="Times New Roman" w:hAnsi="Times New Roman" w:cs="Times New Roman"/>
          <w:color w:val="222222"/>
          <w:sz w:val="24"/>
          <w:szCs w:val="24"/>
          <w:shd w:val="clear" w:color="auto" w:fill="FFFFFF"/>
        </w:rPr>
        <w:t xml:space="preserve">(Barrouillet, </w:t>
      </w:r>
      <w:r w:rsidR="00907738" w:rsidRPr="0061113B">
        <w:rPr>
          <w:rFonts w:ascii="Times New Roman" w:hAnsi="Times New Roman" w:cs="Times New Roman"/>
          <w:color w:val="222222"/>
          <w:sz w:val="24"/>
          <w:szCs w:val="24"/>
          <w:shd w:val="clear" w:color="auto" w:fill="FFFFFF"/>
        </w:rPr>
        <w:t>2015)</w:t>
      </w:r>
      <w:r w:rsidR="00EA11AB" w:rsidRPr="0048586E">
        <w:rPr>
          <w:rFonts w:ascii="Times New Roman" w:hAnsi="Times New Roman" w:cs="Times New Roman"/>
          <w:sz w:val="24"/>
          <w:szCs w:val="24"/>
        </w:rPr>
        <w:t xml:space="preserve">. </w:t>
      </w:r>
    </w:p>
    <w:p w:rsidR="008A0BDA" w:rsidRDefault="00EA11AB"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The Piaget’s theory is concerned with children rather than all learners and its main field of specialization is development which means does not address information from learning or behaviou</w:t>
      </w:r>
      <w:r w:rsidR="00FB5E24">
        <w:rPr>
          <w:rFonts w:ascii="Times New Roman" w:hAnsi="Times New Roman" w:cs="Times New Roman"/>
          <w:sz w:val="24"/>
          <w:szCs w:val="24"/>
        </w:rPr>
        <w:t>r</w:t>
      </w:r>
      <w:r w:rsidRPr="0048586E">
        <w:rPr>
          <w:rFonts w:ascii="Times New Roman" w:hAnsi="Times New Roman" w:cs="Times New Roman"/>
          <w:sz w:val="24"/>
          <w:szCs w:val="24"/>
        </w:rPr>
        <w:t xml:space="preserve">s which are specific from educational setup. The theory also proposes the stages rather than </w:t>
      </w:r>
      <w:r w:rsidR="00FB5E24">
        <w:rPr>
          <w:rFonts w:ascii="Times New Roman" w:hAnsi="Times New Roman" w:cs="Times New Roman"/>
          <w:sz w:val="24"/>
          <w:szCs w:val="24"/>
        </w:rPr>
        <w:t>be</w:t>
      </w:r>
      <w:r w:rsidR="00874713" w:rsidRPr="0048586E">
        <w:rPr>
          <w:rFonts w:ascii="Times New Roman" w:hAnsi="Times New Roman" w:cs="Times New Roman"/>
          <w:sz w:val="24"/>
          <w:szCs w:val="24"/>
        </w:rPr>
        <w:t>haviours and increase in number gradually</w:t>
      </w:r>
      <w:r w:rsidR="005C050F" w:rsidRPr="005C050F">
        <w:rPr>
          <w:rFonts w:ascii="Times New Roman" w:hAnsi="Times New Roman" w:cs="Times New Roman"/>
          <w:color w:val="222222"/>
          <w:sz w:val="24"/>
          <w:szCs w:val="24"/>
          <w:shd w:val="clear" w:color="auto" w:fill="FFFFFF"/>
        </w:rPr>
        <w:t xml:space="preserve"> </w:t>
      </w:r>
      <w:r w:rsidR="005C050F">
        <w:rPr>
          <w:rFonts w:ascii="Times New Roman" w:hAnsi="Times New Roman" w:cs="Times New Roman"/>
          <w:color w:val="222222"/>
          <w:sz w:val="24"/>
          <w:szCs w:val="24"/>
          <w:shd w:val="clear" w:color="auto" w:fill="FFFFFF"/>
        </w:rPr>
        <w:t xml:space="preserve">(Demetriou, </w:t>
      </w:r>
      <w:r w:rsidR="005C050F" w:rsidRPr="0061113B">
        <w:rPr>
          <w:rFonts w:ascii="Times New Roman" w:hAnsi="Times New Roman" w:cs="Times New Roman"/>
          <w:color w:val="222222"/>
          <w:sz w:val="24"/>
          <w:szCs w:val="24"/>
          <w:shd w:val="clear" w:color="auto" w:fill="FFFFFF"/>
        </w:rPr>
        <w:t>2016)</w:t>
      </w:r>
      <w:r w:rsidR="00874713" w:rsidRPr="0048586E">
        <w:rPr>
          <w:rFonts w:ascii="Times New Roman" w:hAnsi="Times New Roman" w:cs="Times New Roman"/>
          <w:sz w:val="24"/>
          <w:szCs w:val="24"/>
        </w:rPr>
        <w:t>. The theory comes up with schemas which are the building blocks of kn</w:t>
      </w:r>
      <w:r w:rsidR="001A5B48">
        <w:rPr>
          <w:rFonts w:ascii="Times New Roman" w:hAnsi="Times New Roman" w:cs="Times New Roman"/>
          <w:sz w:val="24"/>
          <w:szCs w:val="24"/>
        </w:rPr>
        <w:t>owledge.</w:t>
      </w:r>
    </w:p>
    <w:p w:rsidR="00481DBA" w:rsidRDefault="00481DBA" w:rsidP="00481DBA">
      <w:pPr>
        <w:spacing w:line="480" w:lineRule="auto"/>
        <w:ind w:firstLine="720"/>
        <w:jc w:val="center"/>
        <w:rPr>
          <w:rFonts w:ascii="Times New Roman" w:hAnsi="Times New Roman" w:cs="Times New Roman"/>
          <w:b/>
          <w:sz w:val="24"/>
          <w:szCs w:val="24"/>
        </w:rPr>
      </w:pPr>
      <w:r w:rsidRPr="00481DBA">
        <w:rPr>
          <w:rFonts w:ascii="Times New Roman" w:hAnsi="Times New Roman" w:cs="Times New Roman"/>
          <w:b/>
          <w:sz w:val="24"/>
          <w:szCs w:val="24"/>
        </w:rPr>
        <w:t>Conclusion</w:t>
      </w:r>
    </w:p>
    <w:p w:rsidR="00481DBA" w:rsidRPr="00481DBA" w:rsidRDefault="00481DBA" w:rsidP="00481DBA">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955CFD">
        <w:rPr>
          <w:rFonts w:ascii="Times New Roman" w:hAnsi="Times New Roman" w:cs="Times New Roman"/>
          <w:sz w:val="24"/>
          <w:szCs w:val="24"/>
        </w:rPr>
        <w:t>,</w:t>
      </w:r>
      <w:r>
        <w:rPr>
          <w:rFonts w:ascii="Times New Roman" w:hAnsi="Times New Roman" w:cs="Times New Roman"/>
          <w:sz w:val="24"/>
          <w:szCs w:val="24"/>
        </w:rPr>
        <w:t xml:space="preserve"> the children protection measures are emplo</w:t>
      </w:r>
      <w:r w:rsidR="00955CFD">
        <w:rPr>
          <w:rFonts w:ascii="Times New Roman" w:hAnsi="Times New Roman" w:cs="Times New Roman"/>
          <w:sz w:val="24"/>
          <w:szCs w:val="24"/>
        </w:rPr>
        <w:t xml:space="preserve">yed to safeguard children rights and priorities. There are applicable laws and </w:t>
      </w:r>
      <w:r w:rsidR="0018603B">
        <w:rPr>
          <w:rFonts w:ascii="Times New Roman" w:hAnsi="Times New Roman" w:cs="Times New Roman"/>
          <w:sz w:val="24"/>
          <w:szCs w:val="24"/>
        </w:rPr>
        <w:t xml:space="preserve">policies which in different fields of the children fields of participation have been used to curb the violation of their rights. In psychological field which may rather apply in areas of education gives children the priorities to enjoy there safeguarding measures. It is unlawful to discriminate any child on the basis of psychological disabilities and it is also good for educators to understand that different learners vary in abilities in the educational setup. There is also the </w:t>
      </w:r>
      <w:r w:rsidR="00463FAE">
        <w:rPr>
          <w:rFonts w:ascii="Times New Roman" w:hAnsi="Times New Roman" w:cs="Times New Roman"/>
          <w:sz w:val="24"/>
          <w:szCs w:val="24"/>
        </w:rPr>
        <w:t xml:space="preserve">better ways which apply to the learner’s cognitive abilities which should be provided and be kept at a constant state to favor the understanding abilities of children. The </w:t>
      </w:r>
      <w:r w:rsidR="00463FAE">
        <w:rPr>
          <w:rFonts w:ascii="Times New Roman" w:hAnsi="Times New Roman" w:cs="Times New Roman"/>
          <w:sz w:val="24"/>
          <w:szCs w:val="24"/>
        </w:rPr>
        <w:lastRenderedPageBreak/>
        <w:t>anti-discrimi</w:t>
      </w:r>
      <w:r w:rsidR="001A5B48">
        <w:rPr>
          <w:rFonts w:ascii="Times New Roman" w:hAnsi="Times New Roman" w:cs="Times New Roman"/>
          <w:sz w:val="24"/>
          <w:szCs w:val="24"/>
        </w:rPr>
        <w:t xml:space="preserve">nation measures need to be put in place to avoid any violation of the children rights, however, if the laws are broken the court decisions should be sought. </w:t>
      </w: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FB5E24" w:rsidRDefault="00FB5E24" w:rsidP="0048586E">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CE2998" w:rsidRDefault="00CE2998" w:rsidP="0018603B">
      <w:pPr>
        <w:spacing w:line="480" w:lineRule="auto"/>
        <w:jc w:val="center"/>
        <w:rPr>
          <w:rFonts w:ascii="Times New Roman" w:hAnsi="Times New Roman" w:cs="Times New Roman"/>
          <w:sz w:val="24"/>
          <w:szCs w:val="24"/>
        </w:rPr>
      </w:pPr>
    </w:p>
    <w:p w:rsidR="00BA596D" w:rsidRDefault="00874713" w:rsidP="0018603B">
      <w:pPr>
        <w:spacing w:line="480" w:lineRule="auto"/>
        <w:jc w:val="center"/>
        <w:rPr>
          <w:rFonts w:ascii="Arial" w:hAnsi="Arial" w:cs="Arial"/>
          <w:color w:val="222222"/>
          <w:sz w:val="20"/>
          <w:szCs w:val="20"/>
          <w:shd w:val="clear" w:color="auto" w:fill="FFFFFF"/>
        </w:rPr>
      </w:pPr>
      <w:r w:rsidRPr="0048586E">
        <w:rPr>
          <w:rFonts w:ascii="Times New Roman" w:hAnsi="Times New Roman" w:cs="Times New Roman"/>
          <w:sz w:val="24"/>
          <w:szCs w:val="24"/>
        </w:rPr>
        <w:lastRenderedPageBreak/>
        <w:t>References</w:t>
      </w:r>
    </w:p>
    <w:p w:rsidR="0061113B" w:rsidRPr="0061113B" w:rsidRDefault="0061113B" w:rsidP="0061113B">
      <w:pPr>
        <w:tabs>
          <w:tab w:val="left" w:pos="210"/>
        </w:tabs>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Allen, B. P. (2015). </w:t>
      </w:r>
      <w:r w:rsidRPr="0061113B">
        <w:rPr>
          <w:rFonts w:ascii="Times New Roman" w:hAnsi="Times New Roman" w:cs="Times New Roman"/>
          <w:i/>
          <w:iCs/>
          <w:color w:val="222222"/>
          <w:sz w:val="24"/>
          <w:szCs w:val="24"/>
          <w:shd w:val="clear" w:color="auto" w:fill="FFFFFF"/>
        </w:rPr>
        <w:t>Personality theories: Development, growth, and diversity</w:t>
      </w:r>
      <w:r w:rsidRPr="0061113B">
        <w:rPr>
          <w:rFonts w:ascii="Times New Roman" w:hAnsi="Times New Roman" w:cs="Times New Roman"/>
          <w:color w:val="222222"/>
          <w:sz w:val="24"/>
          <w:szCs w:val="24"/>
          <w:shd w:val="clear" w:color="auto" w:fill="FFFFFF"/>
        </w:rPr>
        <w:t>. Psychology Press.</w:t>
      </w:r>
    </w:p>
    <w:p w:rsidR="0061113B" w:rsidRPr="0061113B" w:rsidRDefault="0061113B"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Barrouillet, P. (2015). Theories of cognitive development: From Piaget to today.</w:t>
      </w:r>
    </w:p>
    <w:p w:rsidR="00BA596D" w:rsidRPr="0061113B" w:rsidRDefault="0061113B" w:rsidP="0061113B">
      <w:pPr>
        <w:tabs>
          <w:tab w:val="left" w:pos="210"/>
        </w:tabs>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Bremner, J. G. (2017). </w:t>
      </w:r>
      <w:r w:rsidRPr="0061113B">
        <w:rPr>
          <w:rFonts w:ascii="Times New Roman" w:hAnsi="Times New Roman" w:cs="Times New Roman"/>
          <w:i/>
          <w:iCs/>
          <w:color w:val="222222"/>
          <w:sz w:val="24"/>
          <w:szCs w:val="24"/>
          <w:shd w:val="clear" w:color="auto" w:fill="FFFFFF"/>
        </w:rPr>
        <w:t>An introduction to developmental psychology</w:t>
      </w:r>
      <w:r w:rsidRPr="0061113B">
        <w:rPr>
          <w:rFonts w:ascii="Times New Roman" w:hAnsi="Times New Roman" w:cs="Times New Roman"/>
          <w:color w:val="222222"/>
          <w:sz w:val="24"/>
          <w:szCs w:val="24"/>
          <w:shd w:val="clear" w:color="auto" w:fill="FFFFFF"/>
        </w:rPr>
        <w:t>. John Wiley &amp; Sons.</w:t>
      </w:r>
    </w:p>
    <w:p w:rsidR="00FE2345" w:rsidRPr="0061113B" w:rsidRDefault="00BA596D"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Demetriou, A., Shayer, M., &amp; Efklides, A. (Eds.). (2016). </w:t>
      </w:r>
      <w:r w:rsidRPr="0061113B">
        <w:rPr>
          <w:rFonts w:ascii="Times New Roman" w:hAnsi="Times New Roman" w:cs="Times New Roman"/>
          <w:i/>
          <w:iCs/>
          <w:color w:val="222222"/>
          <w:sz w:val="24"/>
          <w:szCs w:val="24"/>
          <w:shd w:val="clear" w:color="auto" w:fill="FFFFFF"/>
        </w:rPr>
        <w:t>Neo-Piagetian theories of cognitive development: Implications and applications for education</w:t>
      </w:r>
      <w:r w:rsidRPr="0061113B">
        <w:rPr>
          <w:rFonts w:ascii="Times New Roman" w:hAnsi="Times New Roman" w:cs="Times New Roman"/>
          <w:color w:val="222222"/>
          <w:sz w:val="24"/>
          <w:szCs w:val="24"/>
          <w:shd w:val="clear" w:color="auto" w:fill="FFFFFF"/>
        </w:rPr>
        <w:t>. Routledge.</w:t>
      </w:r>
    </w:p>
    <w:p w:rsidR="0061113B" w:rsidRPr="0061113B" w:rsidRDefault="0061113B"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Ewen, R., &amp; Ewen, R. B. (2014). </w:t>
      </w:r>
      <w:r w:rsidRPr="0061113B">
        <w:rPr>
          <w:rFonts w:ascii="Times New Roman" w:hAnsi="Times New Roman" w:cs="Times New Roman"/>
          <w:i/>
          <w:iCs/>
          <w:color w:val="222222"/>
          <w:sz w:val="24"/>
          <w:szCs w:val="24"/>
          <w:shd w:val="clear" w:color="auto" w:fill="FFFFFF"/>
        </w:rPr>
        <w:t>An introduction to theories of personality</w:t>
      </w:r>
      <w:r w:rsidRPr="0061113B">
        <w:rPr>
          <w:rFonts w:ascii="Times New Roman" w:hAnsi="Times New Roman" w:cs="Times New Roman"/>
          <w:color w:val="222222"/>
          <w:sz w:val="24"/>
          <w:szCs w:val="24"/>
          <w:shd w:val="clear" w:color="auto" w:fill="FFFFFF"/>
        </w:rPr>
        <w:t>. Psychology Press</w:t>
      </w:r>
    </w:p>
    <w:p w:rsidR="00BA596D" w:rsidRPr="0061113B" w:rsidRDefault="0048586E" w:rsidP="0061113B">
      <w:pPr>
        <w:pStyle w:val="NormalWeb"/>
        <w:shd w:val="clear" w:color="auto" w:fill="FFFFFF"/>
        <w:spacing w:before="0" w:beforeAutospacing="0" w:after="192" w:afterAutospacing="0" w:line="480" w:lineRule="auto"/>
        <w:rPr>
          <w:i/>
          <w:iCs/>
          <w:shd w:val="clear" w:color="auto" w:fill="FFFFFF"/>
        </w:rPr>
      </w:pPr>
      <w:r w:rsidRPr="0061113B">
        <w:rPr>
          <w:shd w:val="clear" w:color="auto" w:fill="FFFFFF"/>
        </w:rPr>
        <w:t>Humphries, B. (2017). </w:t>
      </w:r>
      <w:r w:rsidRPr="0061113B">
        <w:rPr>
          <w:i/>
          <w:iCs/>
          <w:shd w:val="clear" w:color="auto" w:fill="FFFFFF"/>
        </w:rPr>
        <w:t>Re-thinking social research: anti-discriminatory approaches in research</w:t>
      </w:r>
    </w:p>
    <w:p w:rsidR="00BA596D" w:rsidRPr="0061113B" w:rsidRDefault="0048586E" w:rsidP="0061113B">
      <w:pPr>
        <w:pStyle w:val="NormalWeb"/>
        <w:shd w:val="clear" w:color="auto" w:fill="FFFFFF"/>
        <w:spacing w:before="0" w:beforeAutospacing="0" w:after="192" w:afterAutospacing="0" w:line="480" w:lineRule="auto"/>
        <w:rPr>
          <w:color w:val="222222"/>
          <w:shd w:val="clear" w:color="auto" w:fill="FFFFFF"/>
        </w:rPr>
      </w:pPr>
      <w:r w:rsidRPr="0061113B">
        <w:rPr>
          <w:i/>
          <w:iCs/>
          <w:shd w:val="clear" w:color="auto" w:fill="FFFFFF"/>
        </w:rPr>
        <w:t>methodology</w:t>
      </w:r>
      <w:r w:rsidRPr="0061113B">
        <w:rPr>
          <w:shd w:val="clear" w:color="auto" w:fill="FFFFFF"/>
        </w:rPr>
        <w:t>. Taylor &amp; Francis.</w:t>
      </w:r>
    </w:p>
    <w:p w:rsidR="0048586E" w:rsidRPr="0061113B" w:rsidRDefault="00BA596D" w:rsidP="0061113B">
      <w:pPr>
        <w:pStyle w:val="NormalWeb"/>
        <w:shd w:val="clear" w:color="auto" w:fill="FFFFFF"/>
        <w:spacing w:before="0" w:beforeAutospacing="0" w:after="192" w:afterAutospacing="0" w:line="480" w:lineRule="auto"/>
        <w:rPr>
          <w:shd w:val="clear" w:color="auto" w:fill="FFFFFF"/>
        </w:rPr>
      </w:pPr>
      <w:r w:rsidRPr="0061113B">
        <w:rPr>
          <w:color w:val="222222"/>
          <w:shd w:val="clear" w:color="auto" w:fill="FFFFFF"/>
        </w:rPr>
        <w:t>Light, P. (2017). Social interaction and cognitive development: a review of post-Piagetian research. In </w:t>
      </w:r>
      <w:r w:rsidRPr="0061113B">
        <w:rPr>
          <w:i/>
          <w:iCs/>
          <w:color w:val="222222"/>
          <w:shd w:val="clear" w:color="auto" w:fill="FFFFFF"/>
        </w:rPr>
        <w:t>Developing thinking</w:t>
      </w:r>
      <w:r w:rsidRPr="0061113B">
        <w:rPr>
          <w:color w:val="222222"/>
          <w:shd w:val="clear" w:color="auto" w:fill="FFFFFF"/>
        </w:rPr>
        <w:t>(pp. 67-88). Routledge.</w:t>
      </w:r>
    </w:p>
    <w:p w:rsidR="0048586E" w:rsidRPr="0061113B" w:rsidRDefault="0048586E" w:rsidP="0061113B">
      <w:pPr>
        <w:pStyle w:val="NormalWeb"/>
        <w:shd w:val="clear" w:color="auto" w:fill="FFFFFF"/>
        <w:spacing w:before="0" w:beforeAutospacing="0" w:after="192" w:afterAutospacing="0" w:line="480" w:lineRule="auto"/>
        <w:ind w:left="720" w:hanging="720"/>
        <w:rPr>
          <w:shd w:val="clear" w:color="auto" w:fill="FFFFFF"/>
        </w:rPr>
      </w:pPr>
      <w:r w:rsidRPr="0061113B">
        <w:rPr>
          <w:shd w:val="clear" w:color="auto" w:fill="FFFFFF"/>
        </w:rPr>
        <w:t>O'Loughlin, M., &amp; O'Loughlin, S. (2016). </w:t>
      </w:r>
      <w:r w:rsidRPr="0061113B">
        <w:rPr>
          <w:i/>
          <w:iCs/>
          <w:shd w:val="clear" w:color="auto" w:fill="FFFFFF"/>
        </w:rPr>
        <w:t>Social work with children and families</w:t>
      </w:r>
      <w:r w:rsidRPr="0061113B">
        <w:rPr>
          <w:shd w:val="clear" w:color="auto" w:fill="FFFFFF"/>
        </w:rPr>
        <w:t>. Learning Matters.</w:t>
      </w:r>
    </w:p>
    <w:p w:rsidR="0048586E" w:rsidRPr="0061113B" w:rsidRDefault="0048586E" w:rsidP="0061113B">
      <w:pPr>
        <w:pStyle w:val="NormalWeb"/>
        <w:shd w:val="clear" w:color="auto" w:fill="FFFFFF"/>
        <w:spacing w:before="0" w:beforeAutospacing="0" w:after="192" w:afterAutospacing="0" w:line="480" w:lineRule="auto"/>
        <w:ind w:left="720" w:hanging="720"/>
      </w:pPr>
      <w:r w:rsidRPr="0061113B">
        <w:rPr>
          <w:shd w:val="clear" w:color="auto" w:fill="FFFFFF"/>
        </w:rPr>
        <w:t>Thompson, N. (2016). </w:t>
      </w:r>
      <w:r w:rsidRPr="0061113B">
        <w:rPr>
          <w:i/>
          <w:iCs/>
          <w:shd w:val="clear" w:color="auto" w:fill="FFFFFF"/>
        </w:rPr>
        <w:t>Anti-discriminatory practice: Equality, diversity and social justice</w:t>
      </w:r>
      <w:r w:rsidRPr="0061113B">
        <w:rPr>
          <w:shd w:val="clear" w:color="auto" w:fill="FFFFFF"/>
        </w:rPr>
        <w:t>. Palgrave Macmillan.</w:t>
      </w:r>
    </w:p>
    <w:p w:rsidR="00FE2345" w:rsidRPr="0061113B" w:rsidRDefault="00FE2345" w:rsidP="0061113B">
      <w:pPr>
        <w:spacing w:line="480" w:lineRule="auto"/>
        <w:ind w:left="720" w:hanging="720"/>
        <w:rPr>
          <w:rFonts w:ascii="Times New Roman" w:hAnsi="Times New Roman" w:cs="Times New Roman"/>
          <w:sz w:val="24"/>
          <w:szCs w:val="24"/>
        </w:rPr>
      </w:pPr>
    </w:p>
    <w:sectPr w:rsidR="00FE2345" w:rsidRPr="0061113B" w:rsidSect="00FB5E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C1C" w:rsidRDefault="00953C1C" w:rsidP="00FB5E24">
      <w:pPr>
        <w:spacing w:after="0" w:line="240" w:lineRule="auto"/>
      </w:pPr>
      <w:r>
        <w:separator/>
      </w:r>
    </w:p>
  </w:endnote>
  <w:endnote w:type="continuationSeparator" w:id="0">
    <w:p w:rsidR="00953C1C" w:rsidRDefault="00953C1C" w:rsidP="00FB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C1C" w:rsidRDefault="00953C1C" w:rsidP="00FB5E24">
      <w:pPr>
        <w:spacing w:after="0" w:line="240" w:lineRule="auto"/>
      </w:pPr>
      <w:r>
        <w:separator/>
      </w:r>
    </w:p>
  </w:footnote>
  <w:footnote w:type="continuationSeparator" w:id="0">
    <w:p w:rsidR="00953C1C" w:rsidRDefault="00953C1C" w:rsidP="00FB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901715"/>
      <w:docPartObj>
        <w:docPartGallery w:val="Page Numbers (Top of Page)"/>
        <w:docPartUnique/>
      </w:docPartObj>
    </w:sdtPr>
    <w:sdtEndPr>
      <w:rPr>
        <w:rFonts w:ascii="Times New Roman" w:hAnsi="Times New Roman" w:cs="Times New Roman"/>
        <w:noProof/>
        <w:sz w:val="24"/>
        <w:szCs w:val="24"/>
      </w:rPr>
    </w:sdtEndPr>
    <w:sdtContent>
      <w:p w:rsidR="00955CFD" w:rsidRPr="00955CFD" w:rsidRDefault="00955CFD">
        <w:pPr>
          <w:pStyle w:val="Header"/>
          <w:jc w:val="right"/>
          <w:rPr>
            <w:rFonts w:ascii="Times New Roman" w:hAnsi="Times New Roman" w:cs="Times New Roman"/>
            <w:sz w:val="24"/>
            <w:szCs w:val="24"/>
          </w:rPr>
        </w:pPr>
        <w:r w:rsidRPr="00955CFD">
          <w:rPr>
            <w:rFonts w:ascii="Times New Roman" w:hAnsi="Times New Roman" w:cs="Times New Roman"/>
            <w:sz w:val="24"/>
            <w:szCs w:val="24"/>
          </w:rPr>
          <w:fldChar w:fldCharType="begin"/>
        </w:r>
        <w:r w:rsidRPr="00955CFD">
          <w:rPr>
            <w:rFonts w:ascii="Times New Roman" w:hAnsi="Times New Roman" w:cs="Times New Roman"/>
            <w:sz w:val="24"/>
            <w:szCs w:val="24"/>
          </w:rPr>
          <w:instrText xml:space="preserve"> PAGE   \* MERGEFORMAT </w:instrText>
        </w:r>
        <w:r w:rsidRPr="00955CFD">
          <w:rPr>
            <w:rFonts w:ascii="Times New Roman" w:hAnsi="Times New Roman" w:cs="Times New Roman"/>
            <w:sz w:val="24"/>
            <w:szCs w:val="24"/>
          </w:rPr>
          <w:fldChar w:fldCharType="separate"/>
        </w:r>
        <w:r w:rsidR="006235B7">
          <w:rPr>
            <w:rFonts w:ascii="Times New Roman" w:hAnsi="Times New Roman" w:cs="Times New Roman"/>
            <w:noProof/>
            <w:sz w:val="24"/>
            <w:szCs w:val="24"/>
          </w:rPr>
          <w:t>7</w:t>
        </w:r>
        <w:r w:rsidRPr="00955CFD">
          <w:rPr>
            <w:rFonts w:ascii="Times New Roman" w:hAnsi="Times New Roman" w:cs="Times New Roman"/>
            <w:noProof/>
            <w:sz w:val="24"/>
            <w:szCs w:val="24"/>
          </w:rPr>
          <w:fldChar w:fldCharType="end"/>
        </w:r>
      </w:p>
    </w:sdtContent>
  </w:sdt>
  <w:p w:rsidR="00FB5E24" w:rsidRPr="00FB5E24" w:rsidRDefault="00955CFD">
    <w:pPr>
      <w:pStyle w:val="Header"/>
      <w:rPr>
        <w:rFonts w:ascii="Times New Roman" w:hAnsi="Times New Roman" w:cs="Times New Roman"/>
        <w:sz w:val="24"/>
        <w:szCs w:val="24"/>
      </w:rPr>
    </w:pPr>
    <w:r>
      <w:rPr>
        <w:rFonts w:ascii="Times New Roman" w:hAnsi="Times New Roman" w:cs="Times New Roman"/>
        <w:sz w:val="24"/>
        <w:szCs w:val="24"/>
      </w:rPr>
      <w:t>THEORIES OF DEVELOPMENT IN PSYCHOLOGY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63961"/>
      <w:docPartObj>
        <w:docPartGallery w:val="Page Numbers (Top of Page)"/>
        <w:docPartUnique/>
      </w:docPartObj>
    </w:sdtPr>
    <w:sdtEndPr>
      <w:rPr>
        <w:rFonts w:ascii="Times New Roman" w:hAnsi="Times New Roman" w:cs="Times New Roman"/>
        <w:noProof/>
        <w:sz w:val="24"/>
        <w:szCs w:val="24"/>
      </w:rPr>
    </w:sdtEndPr>
    <w:sdtContent>
      <w:p w:rsidR="0018603B" w:rsidRPr="0018603B" w:rsidRDefault="0018603B">
        <w:pPr>
          <w:pStyle w:val="Header"/>
          <w:jc w:val="right"/>
          <w:rPr>
            <w:rFonts w:ascii="Times New Roman" w:hAnsi="Times New Roman" w:cs="Times New Roman"/>
            <w:sz w:val="24"/>
            <w:szCs w:val="24"/>
          </w:rPr>
        </w:pPr>
        <w:r w:rsidRPr="0018603B">
          <w:rPr>
            <w:rFonts w:ascii="Times New Roman" w:hAnsi="Times New Roman" w:cs="Times New Roman"/>
            <w:sz w:val="24"/>
            <w:szCs w:val="24"/>
          </w:rPr>
          <w:fldChar w:fldCharType="begin"/>
        </w:r>
        <w:r w:rsidRPr="0018603B">
          <w:rPr>
            <w:rFonts w:ascii="Times New Roman" w:hAnsi="Times New Roman" w:cs="Times New Roman"/>
            <w:sz w:val="24"/>
            <w:szCs w:val="24"/>
          </w:rPr>
          <w:instrText xml:space="preserve"> PAGE   \* MERGEFORMAT </w:instrText>
        </w:r>
        <w:r w:rsidRPr="0018603B">
          <w:rPr>
            <w:rFonts w:ascii="Times New Roman" w:hAnsi="Times New Roman" w:cs="Times New Roman"/>
            <w:sz w:val="24"/>
            <w:szCs w:val="24"/>
          </w:rPr>
          <w:fldChar w:fldCharType="separate"/>
        </w:r>
        <w:r w:rsidR="006235B7">
          <w:rPr>
            <w:rFonts w:ascii="Times New Roman" w:hAnsi="Times New Roman" w:cs="Times New Roman"/>
            <w:noProof/>
            <w:sz w:val="24"/>
            <w:szCs w:val="24"/>
          </w:rPr>
          <w:t>1</w:t>
        </w:r>
        <w:r w:rsidRPr="0018603B">
          <w:rPr>
            <w:rFonts w:ascii="Times New Roman" w:hAnsi="Times New Roman" w:cs="Times New Roman"/>
            <w:noProof/>
            <w:sz w:val="24"/>
            <w:szCs w:val="24"/>
          </w:rPr>
          <w:fldChar w:fldCharType="end"/>
        </w:r>
      </w:p>
    </w:sdtContent>
  </w:sdt>
  <w:p w:rsidR="00FB5E24" w:rsidRPr="00FB5E24" w:rsidRDefault="0018603B">
    <w:pPr>
      <w:pStyle w:val="Header"/>
      <w:rPr>
        <w:rFonts w:ascii="Times New Roman" w:hAnsi="Times New Roman" w:cs="Times New Roman"/>
        <w:sz w:val="24"/>
        <w:szCs w:val="24"/>
      </w:rPr>
    </w:pPr>
    <w:r>
      <w:rPr>
        <w:rFonts w:ascii="Times New Roman" w:hAnsi="Times New Roman" w:cs="Times New Roman"/>
        <w:sz w:val="24"/>
        <w:szCs w:val="24"/>
      </w:rPr>
      <w:t>Running head: THEORIES OF DEVELOPMENT IN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78"/>
    <w:rsid w:val="000422FF"/>
    <w:rsid w:val="000A5394"/>
    <w:rsid w:val="000F36A3"/>
    <w:rsid w:val="00124FAD"/>
    <w:rsid w:val="0018603B"/>
    <w:rsid w:val="001A5B48"/>
    <w:rsid w:val="00266D7D"/>
    <w:rsid w:val="002A1616"/>
    <w:rsid w:val="003426D0"/>
    <w:rsid w:val="00463FAE"/>
    <w:rsid w:val="00481DBA"/>
    <w:rsid w:val="0048586E"/>
    <w:rsid w:val="00525C17"/>
    <w:rsid w:val="0053402E"/>
    <w:rsid w:val="00583642"/>
    <w:rsid w:val="005C050F"/>
    <w:rsid w:val="005D2BD9"/>
    <w:rsid w:val="005E22BE"/>
    <w:rsid w:val="0061113B"/>
    <w:rsid w:val="006235B7"/>
    <w:rsid w:val="0072602C"/>
    <w:rsid w:val="00874713"/>
    <w:rsid w:val="008A0BDA"/>
    <w:rsid w:val="00907738"/>
    <w:rsid w:val="00953C1C"/>
    <w:rsid w:val="00955CFD"/>
    <w:rsid w:val="00BA596D"/>
    <w:rsid w:val="00C20178"/>
    <w:rsid w:val="00CE2998"/>
    <w:rsid w:val="00E654F0"/>
    <w:rsid w:val="00E901E8"/>
    <w:rsid w:val="00EA11AB"/>
    <w:rsid w:val="00EE2094"/>
    <w:rsid w:val="00EF5680"/>
    <w:rsid w:val="00F1393D"/>
    <w:rsid w:val="00F53B17"/>
    <w:rsid w:val="00F54285"/>
    <w:rsid w:val="00FB5E24"/>
    <w:rsid w:val="00FE2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F9004-1B28-481D-99AA-F351EDA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23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2345"/>
    <w:rPr>
      <w:color w:val="0000FF"/>
      <w:u w:val="single"/>
    </w:rPr>
  </w:style>
  <w:style w:type="character" w:styleId="Emphasis">
    <w:name w:val="Emphasis"/>
    <w:basedOn w:val="DefaultParagraphFont"/>
    <w:uiPriority w:val="20"/>
    <w:qFormat/>
    <w:rsid w:val="00FE2345"/>
    <w:rPr>
      <w:i/>
      <w:iCs/>
    </w:rPr>
  </w:style>
  <w:style w:type="paragraph" w:styleId="Header">
    <w:name w:val="header"/>
    <w:basedOn w:val="Normal"/>
    <w:link w:val="HeaderChar"/>
    <w:uiPriority w:val="99"/>
    <w:unhideWhenUsed/>
    <w:rsid w:val="00FB5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24"/>
  </w:style>
  <w:style w:type="paragraph" w:styleId="Footer">
    <w:name w:val="footer"/>
    <w:basedOn w:val="Normal"/>
    <w:link w:val="FooterChar"/>
    <w:uiPriority w:val="99"/>
    <w:unhideWhenUsed/>
    <w:rsid w:val="00FB5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67765">
      <w:bodyDiv w:val="1"/>
      <w:marLeft w:val="0"/>
      <w:marRight w:val="0"/>
      <w:marTop w:val="0"/>
      <w:marBottom w:val="0"/>
      <w:divBdr>
        <w:top w:val="none" w:sz="0" w:space="0" w:color="auto"/>
        <w:left w:val="none" w:sz="0" w:space="0" w:color="auto"/>
        <w:bottom w:val="none" w:sz="0" w:space="0" w:color="auto"/>
        <w:right w:val="none" w:sz="0" w:space="0" w:color="auto"/>
      </w:divBdr>
    </w:div>
    <w:div w:id="69435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2018-04-12T14:15:00Z</dcterms:created>
  <dcterms:modified xsi:type="dcterms:W3CDTF">2018-04-12T14:15:00Z</dcterms:modified>
</cp:coreProperties>
</file>